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350" w:rsidRPr="00200E58" w:rsidRDefault="00181775" w:rsidP="00200E58">
      <w:pPr>
        <w:pStyle w:val="Heading1"/>
        <w:spacing w:line="276" w:lineRule="auto"/>
        <w:rPr>
          <w:rFonts w:cs="Times New Roman"/>
        </w:rPr>
      </w:pPr>
      <w:bookmarkStart w:id="0" w:name="_Toc377370715"/>
      <w:r w:rsidRPr="00200E58">
        <w:rPr>
          <w:rFonts w:cs="Times New Roman"/>
        </w:rPr>
        <w:t>CONTRACTOR DISCLOSURE ACKNOWLEDGEMENT</w:t>
      </w:r>
      <w:bookmarkEnd w:id="0"/>
    </w:p>
    <w:p w:rsidR="00E81350" w:rsidRDefault="00E81350" w:rsidP="009E48EB">
      <w:r w:rsidRPr="00200E58">
        <w:t xml:space="preserve">Revised on: </w:t>
      </w:r>
      <w:r w:rsidR="00860502">
        <w:t>8</w:t>
      </w:r>
      <w:r w:rsidR="00C34FAC">
        <w:t>/</w:t>
      </w:r>
      <w:r w:rsidR="00860502">
        <w:t>6</w:t>
      </w:r>
      <w:r w:rsidR="00C34FAC">
        <w:t>/202</w:t>
      </w:r>
      <w:r w:rsidR="00860502">
        <w:t>4</w:t>
      </w:r>
      <w:bookmarkStart w:id="1" w:name="_GoBack"/>
      <w:bookmarkEnd w:id="1"/>
    </w:p>
    <w:p w:rsidR="009E48EB" w:rsidRPr="00200E58" w:rsidRDefault="009E48EB" w:rsidP="009E48EB"/>
    <w:p w:rsidR="00E81350" w:rsidRDefault="00181775" w:rsidP="009E48EB">
      <w:r w:rsidRPr="00200E58">
        <w:t>KANE COUNTY CODE, ARTICLE III, DIVISION 3, SECTION 2-211</w:t>
      </w:r>
    </w:p>
    <w:p w:rsidR="009E48EB" w:rsidRPr="00200E58" w:rsidRDefault="009E48EB" w:rsidP="009E48EB"/>
    <w:p w:rsidR="00E81350" w:rsidRDefault="00181775" w:rsidP="009E48EB">
      <w:r w:rsidRPr="00200E58">
        <w:t>1.</w:t>
      </w:r>
      <w:r w:rsidRPr="00200E58">
        <w:tab/>
        <w:t xml:space="preserve">Prior to award, every </w:t>
      </w:r>
      <w:r w:rsidR="00CB5ABA">
        <w:t>Contractor</w:t>
      </w:r>
      <w:r w:rsidRPr="00200E58">
        <w:t xml:space="preserve"> or vendor who is seeking or who has obtained contracts or change orders to contracts or two (2) or more individual contracts with </w:t>
      </w:r>
      <w:r w:rsidR="00794036" w:rsidRPr="00794036">
        <w:rPr>
          <w:highlight w:val="yellow"/>
        </w:rPr>
        <w:t>(KANE COUNTY or XXX TOWNSHIP)</w:t>
      </w:r>
      <w:r w:rsidRPr="00200E58">
        <w:t xml:space="preserve"> resulting in an amount greater than Fifteen Thousand Dollars ($15,000) shall disclose to the Kane County Purchasing Department, in writing all cumulative campaign contributions, (which includes multiple candidates) made within the previous twelve (12) months of awarding of the contract made by that </w:t>
      </w:r>
      <w:r w:rsidR="00CB5ABA">
        <w:t>Contractor</w:t>
      </w:r>
      <w:r w:rsidRPr="00200E58">
        <w:t>, union, or vendor to any current officer or countywide elected officer whose office the contract to be awarded will benefit. Disclosure shall be updated annually during the term of a multi-year contract and prior to any change order or renewal requiring Board level approval. For purposes of this disclosure requirement, “</w:t>
      </w:r>
      <w:r w:rsidR="00CB5ABA">
        <w:t>Contractor</w:t>
      </w:r>
      <w:r w:rsidRPr="00200E58">
        <w:t xml:space="preserve"> or vendor” shall include owners, officers, managers, insurance brokers, lobbyists, agents, consultants, bond counsel and underwriters counsel, subcontractors, corporations, partnerships, associations, business trusts, estates, trustees, and/or beneficiaries under the control of the contracting person, and political action committees to which the contracting person has made contributions.</w:t>
      </w:r>
    </w:p>
    <w:p w:rsidR="009E48EB" w:rsidRPr="00200E58" w:rsidRDefault="009E48EB" w:rsidP="009E48EB"/>
    <w:p w:rsidR="00E81350" w:rsidRDefault="00181775" w:rsidP="009E48EB">
      <w:r w:rsidRPr="00200E58">
        <w:t>2.</w:t>
      </w:r>
      <w:r w:rsidRPr="00200E58">
        <w:tab/>
        <w:t xml:space="preserve">All </w:t>
      </w:r>
      <w:r w:rsidR="00CB5ABA">
        <w:t>Contractor</w:t>
      </w:r>
      <w:r w:rsidRPr="00200E58">
        <w:t>s and vendors who have obtained or are seeking contracts with Kane County must disclose the following information which shall be certified and attached to the application or document. Penalties for knowingly violating disclosure requirements will potentially result in immediate cancellatio</w:t>
      </w:r>
      <w:r w:rsidR="00A256EB">
        <w:t xml:space="preserve">n of the contract, and </w:t>
      </w:r>
      <w:r w:rsidR="00911595">
        <w:t xml:space="preserve">possible </w:t>
      </w:r>
      <w:r w:rsidRPr="00200E58">
        <w:t>disbarment from future County contracts:</w:t>
      </w:r>
    </w:p>
    <w:p w:rsidR="009E48EB" w:rsidRPr="00200E58" w:rsidRDefault="009E48EB" w:rsidP="009E48EB"/>
    <w:p w:rsidR="00E81350" w:rsidRDefault="00181775" w:rsidP="009E48EB">
      <w:pPr>
        <w:ind w:left="720"/>
      </w:pPr>
      <w:r w:rsidRPr="00200E58">
        <w:t>A.</w:t>
      </w:r>
      <w:r w:rsidRPr="00200E58">
        <w:tab/>
        <w:t xml:space="preserve">Name, address and percentage of ownership interest of each individual or entity having a legal or a beneficial interest of more than five percent (5%) in the applicant. Any entity required by law to file a statement providing substantially the information required by this paragraph with any other government agency may file a duplicate of such statement; </w:t>
      </w:r>
    </w:p>
    <w:p w:rsidR="009E48EB" w:rsidRPr="00200E58" w:rsidRDefault="009E48EB" w:rsidP="009E48EB">
      <w:pPr>
        <w:ind w:left="720"/>
      </w:pPr>
    </w:p>
    <w:p w:rsidR="00E81350" w:rsidRDefault="00181775" w:rsidP="009E48EB">
      <w:pPr>
        <w:ind w:left="720"/>
      </w:pPr>
      <w:r w:rsidRPr="00200E58">
        <w:t>B.</w:t>
      </w:r>
      <w:r w:rsidRPr="00200E58">
        <w:tab/>
        <w:t xml:space="preserve">Names and contact information of their lobbyists, agents and representatives and all individuals who are or will be having contact with County employees or officials in relation to the contract or bid. This information disclosure must be updated when any changes to the information occurs. </w:t>
      </w:r>
    </w:p>
    <w:p w:rsidR="009E48EB" w:rsidRPr="00200E58" w:rsidRDefault="009E48EB" w:rsidP="009E48EB">
      <w:pPr>
        <w:ind w:left="720"/>
      </w:pPr>
    </w:p>
    <w:p w:rsidR="00E81350" w:rsidRDefault="00181775" w:rsidP="009E48EB">
      <w:pPr>
        <w:ind w:left="720"/>
      </w:pPr>
      <w:r w:rsidRPr="00200E58">
        <w:t>C.</w:t>
      </w:r>
      <w:r w:rsidRPr="00200E58">
        <w:tab/>
        <w:t>Whenever any interest required</w:t>
      </w:r>
      <w:r w:rsidR="00350FC9">
        <w:t xml:space="preserve"> to be disclosed in paragraph (A</w:t>
      </w:r>
      <w:r w:rsidRPr="00200E58">
        <w:t>) above is held by an agent or agents, or a nominee or nominees, the principals for whom such agents or nominees hold such interest shall also be disclosed. The application of a spouse or any other party, if constructively controlled by another person, or legal entity as set forth above, shall state the name and address and percentage of beneficial interest of such person or entity possessing such constructive control and the relationship under which such control is being or may be exercised. Whenever a stock or beneficial interest is held by a corporation or other legal entity, such shareholder or beneficiary shall also make disclo</w:t>
      </w:r>
      <w:r w:rsidR="00B707AE">
        <w:t>sure as required by paragraph (A</w:t>
      </w:r>
      <w:r w:rsidRPr="00200E58">
        <w:t xml:space="preserve">) above. </w:t>
      </w:r>
    </w:p>
    <w:p w:rsidR="009E48EB" w:rsidRPr="00200E58" w:rsidRDefault="009E48EB" w:rsidP="009E48EB">
      <w:pPr>
        <w:ind w:left="720"/>
      </w:pPr>
    </w:p>
    <w:p w:rsidR="00E81350" w:rsidRDefault="00181775" w:rsidP="009E48EB">
      <w:pPr>
        <w:ind w:left="720"/>
      </w:pPr>
      <w:r w:rsidRPr="00200E58">
        <w:t>D.</w:t>
      </w:r>
      <w:r w:rsidRPr="00200E58">
        <w:tab/>
        <w:t xml:space="preserve">A statement under oath that the applicant has withheld no disclosures as to economic interests in the undertaking nor reserved any information, data or plan as to the intended use or purpose for which it seeks County Board or other county agency action. </w:t>
      </w:r>
    </w:p>
    <w:p w:rsidR="009E48EB" w:rsidRPr="00200E58" w:rsidRDefault="009E48EB" w:rsidP="009E48EB"/>
    <w:p w:rsidR="00E81350" w:rsidRDefault="00181775" w:rsidP="009E48EB">
      <w:r w:rsidRPr="00200E58">
        <w:t>3.</w:t>
      </w:r>
      <w:r w:rsidRPr="00200E58">
        <w:tab/>
        <w:t xml:space="preserve">All disclosures and information shall be current as of the date upon which the application is presented and shall be maintained current until such time as Kane County shall take action on the application. Furthermore, this information shall be maintained in a database by the Purchasing Department, and made available for public viewing. </w:t>
      </w:r>
    </w:p>
    <w:p w:rsidR="009E48EB" w:rsidRPr="00200E58" w:rsidRDefault="009E48EB" w:rsidP="009E48EB"/>
    <w:p w:rsidR="00E81350" w:rsidRDefault="00181775" w:rsidP="009E48EB">
      <w:r w:rsidRPr="00200E58">
        <w:t>4.</w:t>
      </w:r>
      <w:r w:rsidRPr="00200E58">
        <w:tab/>
        <w:t xml:space="preserve">Notwithstanding any of the above provisions, the County Purchasing Department with respect to contracts awarded may require any such additional information from any applicant which is reasonably intended to achieve full disclosure relevant to the application for action by the County Board or any other County agency. </w:t>
      </w:r>
    </w:p>
    <w:p w:rsidR="009E48EB" w:rsidRPr="00200E58" w:rsidRDefault="009E48EB" w:rsidP="009E48EB"/>
    <w:p w:rsidR="00E81350" w:rsidRDefault="00181775" w:rsidP="009E48EB">
      <w:r w:rsidRPr="00200E58">
        <w:t>5.</w:t>
      </w:r>
      <w:r w:rsidRPr="00200E58">
        <w:tab/>
        <w:t>Any failure to comply with the provisions of this section shall render any ordinance, ordinance amendment, County Board approval or other County action in behalf of the applicant failing to comply voidable at the option of the County Board or other County agency involved upon the recommendation of the County Board Chairman or the majority of the County Board.</w:t>
      </w:r>
    </w:p>
    <w:p w:rsidR="009E48EB" w:rsidRPr="00200E58" w:rsidRDefault="009E48EB" w:rsidP="009E48EB"/>
    <w:p w:rsidR="00E81350" w:rsidRDefault="00181775" w:rsidP="009E48EB">
      <w:r w:rsidRPr="00200E58">
        <w:t>6.</w:t>
      </w:r>
      <w:r w:rsidRPr="00200E58">
        <w:tab/>
      </w:r>
      <w:r w:rsidR="00CB5ABA">
        <w:t>Contractor</w:t>
      </w:r>
      <w:r w:rsidRPr="00200E58">
        <w:t xml:space="preserve"> Disclosure information shall be sent to the Kane County Purchasing Department and the Kane County Division of Transportation at the following address, or via email, prior to Transportation Committee of the Kane County Board:</w:t>
      </w:r>
    </w:p>
    <w:p w:rsidR="009E48EB" w:rsidRPr="00200E58" w:rsidRDefault="009E48EB" w:rsidP="009E48EB"/>
    <w:p w:rsidR="00181775" w:rsidRPr="00200E58" w:rsidRDefault="00181775" w:rsidP="006F545F">
      <w:pPr>
        <w:tabs>
          <w:tab w:val="left" w:pos="4680"/>
        </w:tabs>
        <w:ind w:firstLine="360"/>
        <w:jc w:val="left"/>
      </w:pPr>
      <w:r w:rsidRPr="00200E58">
        <w:t>Kane County Government Center</w:t>
      </w:r>
      <w:r w:rsidR="006F545F">
        <w:tab/>
      </w:r>
      <w:r w:rsidR="006F545F" w:rsidRPr="00200E58">
        <w:t>Kane County Division of Transportation</w:t>
      </w:r>
    </w:p>
    <w:p w:rsidR="00181775" w:rsidRPr="00200E58" w:rsidRDefault="00181775" w:rsidP="006F545F">
      <w:pPr>
        <w:tabs>
          <w:tab w:val="left" w:pos="4680"/>
        </w:tabs>
        <w:ind w:firstLine="360"/>
        <w:jc w:val="left"/>
      </w:pPr>
      <w:r w:rsidRPr="00200E58">
        <w:t>Purchasing Department, Bldg. A</w:t>
      </w:r>
      <w:r w:rsidR="006F545F">
        <w:tab/>
      </w:r>
      <w:r w:rsidR="006F545F" w:rsidRPr="00200E58">
        <w:t>41W011 Burlington Road</w:t>
      </w:r>
    </w:p>
    <w:p w:rsidR="00181775" w:rsidRPr="00200E58" w:rsidRDefault="00181775" w:rsidP="006F545F">
      <w:pPr>
        <w:tabs>
          <w:tab w:val="left" w:pos="4680"/>
        </w:tabs>
        <w:ind w:firstLine="360"/>
        <w:jc w:val="left"/>
      </w:pPr>
      <w:r w:rsidRPr="00200E58">
        <w:t>719 S. Batavia Ave. Geneva, IL 60134</w:t>
      </w:r>
      <w:r w:rsidR="006F545F">
        <w:tab/>
      </w:r>
      <w:r w:rsidR="006F545F" w:rsidRPr="00200E58">
        <w:t>St. Charles, IL 60175</w:t>
      </w:r>
    </w:p>
    <w:p w:rsidR="00E81350" w:rsidRDefault="006F545F" w:rsidP="006F545F">
      <w:pPr>
        <w:tabs>
          <w:tab w:val="left" w:pos="4680"/>
        </w:tabs>
        <w:ind w:firstLine="360"/>
        <w:jc w:val="left"/>
      </w:pPr>
      <w:r w:rsidRPr="006F545F">
        <w:t>purchasing@</w:t>
      </w:r>
      <w:r w:rsidR="00183AC1">
        <w:t>KaneCountyIL.gov</w:t>
      </w:r>
      <w:r>
        <w:tab/>
      </w:r>
      <w:r w:rsidRPr="006F545F">
        <w:t>kdotcomments@co.kane.il.us</w:t>
      </w:r>
    </w:p>
    <w:p w:rsidR="006F545F" w:rsidRDefault="006F545F" w:rsidP="006F545F">
      <w:pPr>
        <w:tabs>
          <w:tab w:val="left" w:pos="4680"/>
        </w:tabs>
        <w:ind w:firstLine="360"/>
        <w:jc w:val="left"/>
      </w:pPr>
    </w:p>
    <w:p w:rsidR="00200E58" w:rsidRPr="00200E58" w:rsidRDefault="00200E58" w:rsidP="006F545F">
      <w:pPr>
        <w:tabs>
          <w:tab w:val="left" w:pos="4680"/>
        </w:tabs>
        <w:ind w:firstLine="360"/>
      </w:pPr>
    </w:p>
    <w:p w:rsidR="00181775" w:rsidRDefault="00181775" w:rsidP="006F545F">
      <w:pPr>
        <w:tabs>
          <w:tab w:val="left" w:pos="4680"/>
        </w:tabs>
        <w:ind w:firstLine="360"/>
      </w:pPr>
    </w:p>
    <w:p w:rsidR="00181775" w:rsidRPr="00200E58" w:rsidRDefault="00181775" w:rsidP="006F545F">
      <w:pPr>
        <w:tabs>
          <w:tab w:val="left" w:pos="4680"/>
        </w:tabs>
        <w:ind w:firstLine="360"/>
      </w:pPr>
    </w:p>
    <w:p w:rsidR="00181775" w:rsidRPr="00200E58" w:rsidRDefault="00181775" w:rsidP="006F545F">
      <w:pPr>
        <w:tabs>
          <w:tab w:val="left" w:pos="4680"/>
        </w:tabs>
        <w:ind w:firstLine="360"/>
      </w:pPr>
    </w:p>
    <w:p w:rsidR="006E6439" w:rsidRPr="00200E58" w:rsidRDefault="006E6439" w:rsidP="006F545F">
      <w:pPr>
        <w:tabs>
          <w:tab w:val="left" w:pos="4680"/>
        </w:tabs>
        <w:ind w:firstLine="360"/>
      </w:pPr>
    </w:p>
    <w:sectPr w:rsidR="006E6439" w:rsidRPr="0020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775"/>
    <w:rsid w:val="000F6190"/>
    <w:rsid w:val="00181775"/>
    <w:rsid w:val="00183AC1"/>
    <w:rsid w:val="00200E58"/>
    <w:rsid w:val="00350FC9"/>
    <w:rsid w:val="0035643E"/>
    <w:rsid w:val="004C3035"/>
    <w:rsid w:val="005067BE"/>
    <w:rsid w:val="0052793F"/>
    <w:rsid w:val="00613995"/>
    <w:rsid w:val="006E6439"/>
    <w:rsid w:val="006F545F"/>
    <w:rsid w:val="00794036"/>
    <w:rsid w:val="00860502"/>
    <w:rsid w:val="00911595"/>
    <w:rsid w:val="009E48EB"/>
    <w:rsid w:val="00A256EB"/>
    <w:rsid w:val="00B707AE"/>
    <w:rsid w:val="00C34FAC"/>
    <w:rsid w:val="00CB5ABA"/>
    <w:rsid w:val="00E374EA"/>
    <w:rsid w:val="00E81350"/>
    <w:rsid w:val="00F2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E3C2"/>
  <w15:docId w15:val="{04AECF86-EA75-490F-AB1E-2DD42DF7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EB"/>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9E48EB"/>
    <w:pPr>
      <w:keepNext/>
      <w:keepLines/>
      <w:outlineLvl w:val="0"/>
    </w:pPr>
    <w:rPr>
      <w:rFonts w:eastAsiaTheme="majorEastAsia" w:cstheme="majorBidi"/>
      <w:b/>
      <w:bCs/>
      <w:sz w:val="28"/>
      <w:szCs w:val="28"/>
      <w:u w:val="single"/>
    </w:rPr>
  </w:style>
  <w:style w:type="paragraph" w:styleId="Heading2">
    <w:name w:val="heading 2"/>
    <w:basedOn w:val="Normal"/>
    <w:next w:val="Normal"/>
    <w:link w:val="Heading2Char"/>
    <w:qFormat/>
    <w:rsid w:val="00181775"/>
    <w:pPr>
      <w:keepNext/>
      <w:spacing w:line="360" w:lineRule="auto"/>
      <w:jc w:val="lef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1775"/>
    <w:rPr>
      <w:rFonts w:ascii="Arial" w:eastAsia="Times New Roman" w:hAnsi="Arial" w:cs="Times New Roman"/>
      <w:b/>
      <w:szCs w:val="20"/>
    </w:rPr>
  </w:style>
  <w:style w:type="character" w:styleId="Hyperlink">
    <w:name w:val="Hyperlink"/>
    <w:basedOn w:val="DefaultParagraphFont"/>
    <w:uiPriority w:val="99"/>
    <w:unhideWhenUsed/>
    <w:rsid w:val="00E81350"/>
    <w:rPr>
      <w:color w:val="0000FF" w:themeColor="hyperlink"/>
      <w:u w:val="single"/>
    </w:rPr>
  </w:style>
  <w:style w:type="paragraph" w:styleId="BalloonText">
    <w:name w:val="Balloon Text"/>
    <w:basedOn w:val="Normal"/>
    <w:link w:val="BalloonTextChar"/>
    <w:uiPriority w:val="99"/>
    <w:semiHidden/>
    <w:unhideWhenUsed/>
    <w:rsid w:val="00613995"/>
    <w:rPr>
      <w:rFonts w:ascii="Tahoma" w:hAnsi="Tahoma" w:cs="Tahoma"/>
      <w:sz w:val="16"/>
      <w:szCs w:val="16"/>
    </w:rPr>
  </w:style>
  <w:style w:type="character" w:customStyle="1" w:styleId="BalloonTextChar">
    <w:name w:val="Balloon Text Char"/>
    <w:basedOn w:val="DefaultParagraphFont"/>
    <w:link w:val="BalloonText"/>
    <w:uiPriority w:val="99"/>
    <w:semiHidden/>
    <w:rsid w:val="00613995"/>
    <w:rPr>
      <w:rFonts w:ascii="Tahoma" w:eastAsia="Times New Roman" w:hAnsi="Tahoma" w:cs="Tahoma"/>
      <w:sz w:val="16"/>
      <w:szCs w:val="16"/>
    </w:rPr>
  </w:style>
  <w:style w:type="character" w:customStyle="1" w:styleId="Heading1Char">
    <w:name w:val="Heading 1 Char"/>
    <w:basedOn w:val="DefaultParagraphFont"/>
    <w:link w:val="Heading1"/>
    <w:uiPriority w:val="9"/>
    <w:rsid w:val="009E48EB"/>
    <w:rPr>
      <w:rFonts w:ascii="Times New Roman" w:eastAsiaTheme="majorEastAsia" w:hAnsi="Times New Roman" w:cstheme="majorBidi"/>
      <w:b/>
      <w:bCs/>
      <w:sz w:val="28"/>
      <w:szCs w:val="28"/>
      <w:u w:val="single"/>
    </w:rPr>
  </w:style>
  <w:style w:type="paragraph" w:styleId="ListParagraph">
    <w:name w:val="List Paragraph"/>
    <w:basedOn w:val="Normal"/>
    <w:uiPriority w:val="34"/>
    <w:qFormat/>
    <w:rsid w:val="009E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0100. General Requirements and Covenants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50305FE-1C2A-4166-9F2C-3372869135DF}"/>
</file>

<file path=customXml/itemProps2.xml><?xml version="1.0" encoding="utf-8"?>
<ds:datastoreItem xmlns:ds="http://schemas.openxmlformats.org/officeDocument/2006/customXml" ds:itemID="{20595F38-93D4-4BE7-AA11-3C02522F1D7D}"/>
</file>

<file path=customXml/itemProps3.xml><?xml version="1.0" encoding="utf-8"?>
<ds:datastoreItem xmlns:ds="http://schemas.openxmlformats.org/officeDocument/2006/customXml" ds:itemID="{F985B0CF-1DE8-4526-A3B2-2F6C52C20583}"/>
</file>

<file path=docProps/app.xml><?xml version="1.0" encoding="utf-8"?>
<Properties xmlns="http://schemas.openxmlformats.org/officeDocument/2006/extended-properties" xmlns:vt="http://schemas.openxmlformats.org/officeDocument/2006/docPropsVTypes">
  <Template>Normal</Template>
  <TotalTime>125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19</cp:revision>
  <cp:lastPrinted>2022-09-14T18:44:00Z</cp:lastPrinted>
  <dcterms:created xsi:type="dcterms:W3CDTF">2014-08-12T16:01:00Z</dcterms:created>
  <dcterms:modified xsi:type="dcterms:W3CDTF">2024-08-06T15:23:00Z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